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40" w:rsidRDefault="000D0840" w:rsidP="000D0840">
      <w:pPr>
        <w:tabs>
          <w:tab w:val="num" w:pos="0"/>
        </w:tabs>
        <w:ind w:right="-708"/>
        <w:jc w:val="center"/>
        <w:rPr>
          <w:b/>
        </w:rPr>
      </w:pPr>
      <w:r>
        <w:rPr>
          <w:b/>
        </w:rPr>
        <w:t>PRIPREMA PROVEDBE MJERA USMRĆIVANJA ŽIVOTINJA U OKVIRU ISKORJENJIVANJA ZARAZNIH BOLESTI</w:t>
      </w:r>
    </w:p>
    <w:p w:rsidR="000D0840" w:rsidRDefault="000D0840" w:rsidP="000D0840">
      <w:pPr>
        <w:tabs>
          <w:tab w:val="num" w:pos="0"/>
        </w:tabs>
        <w:ind w:right="-708"/>
        <w:jc w:val="both"/>
        <w:rPr>
          <w:b/>
        </w:rPr>
      </w:pPr>
    </w:p>
    <w:p w:rsidR="000D0840" w:rsidRDefault="000D0840" w:rsidP="000D0840">
      <w:pPr>
        <w:tabs>
          <w:tab w:val="num" w:pos="0"/>
        </w:tabs>
        <w:ind w:right="-708"/>
        <w:jc w:val="both"/>
        <w:rPr>
          <w:b/>
        </w:rPr>
      </w:pPr>
      <w:r>
        <w:rPr>
          <w:b/>
        </w:rPr>
        <w:t>POPIS AKTIVNOSTI</w:t>
      </w:r>
    </w:p>
    <w:p w:rsidR="000D0840" w:rsidRDefault="000D0840" w:rsidP="000D0840">
      <w:pPr>
        <w:tabs>
          <w:tab w:val="num" w:pos="0"/>
        </w:tabs>
        <w:ind w:right="-708"/>
        <w:jc w:val="both"/>
        <w:rPr>
          <w:b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920"/>
        <w:gridCol w:w="2160"/>
        <w:gridCol w:w="1560"/>
      </w:tblGrid>
      <w:tr w:rsidR="000D0840" w:rsidTr="006A73E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tabs>
                <w:tab w:val="num" w:pos="0"/>
              </w:tabs>
              <w:ind w:right="-708"/>
              <w:jc w:val="both"/>
              <w:rPr>
                <w:b/>
              </w:rPr>
            </w:pPr>
            <w:r>
              <w:rPr>
                <w:b/>
              </w:rPr>
              <w:t>Red.</w:t>
            </w:r>
          </w:p>
          <w:p w:rsidR="000D0840" w:rsidRDefault="000D0840" w:rsidP="006A73EE">
            <w:pPr>
              <w:tabs>
                <w:tab w:val="num" w:pos="0"/>
              </w:tabs>
              <w:ind w:right="-708"/>
              <w:jc w:val="both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Aktivnosti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Zainteresirani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jc w:val="both"/>
              <w:rPr>
                <w:b/>
              </w:rPr>
            </w:pPr>
            <w:r>
              <w:rPr>
                <w:b/>
              </w:rPr>
              <w:t>Potvrda</w:t>
            </w:r>
          </w:p>
          <w:p w:rsidR="000D0840" w:rsidRDefault="000D0840" w:rsidP="006A73EE">
            <w:pPr>
              <w:jc w:val="both"/>
              <w:rPr>
                <w:b/>
              </w:rPr>
            </w:pPr>
            <w:r>
              <w:rPr>
                <w:b/>
              </w:rPr>
              <w:t>(Kontrola)</w:t>
            </w:r>
          </w:p>
        </w:tc>
      </w:tr>
      <w:tr w:rsidR="000D0840" w:rsidTr="006A73E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tabs>
                <w:tab w:val="num" w:pos="0"/>
              </w:tabs>
              <w:ind w:right="-708"/>
              <w:jc w:val="both"/>
              <w:rPr>
                <w:b/>
              </w:rPr>
            </w:pPr>
          </w:p>
          <w:p w:rsidR="000D0840" w:rsidRDefault="000D0840" w:rsidP="006A73EE">
            <w:pPr>
              <w:tabs>
                <w:tab w:val="num" w:pos="0"/>
              </w:tabs>
              <w:ind w:right="-708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  <w:p w:rsidR="000D0840" w:rsidRDefault="000D0840" w:rsidP="006A73EE">
            <w:pPr>
              <w:tabs>
                <w:tab w:val="num" w:pos="0"/>
              </w:tabs>
              <w:ind w:right="-708"/>
              <w:jc w:val="both"/>
              <w:rPr>
                <w:b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Organizacija lokalnog stožera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Svi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jc w:val="both"/>
              <w:rPr>
                <w:b/>
              </w:rPr>
            </w:pPr>
          </w:p>
        </w:tc>
      </w:tr>
      <w:tr w:rsidR="000D0840" w:rsidTr="006A73E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tabs>
                <w:tab w:val="num" w:pos="0"/>
              </w:tabs>
              <w:ind w:right="-708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Lista s imenima ljudi iz kriznog stožera i točnim popisom njihovih zadaća i kontakt telefona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</w:tr>
      <w:tr w:rsidR="000D0840" w:rsidTr="006A73E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tabs>
                <w:tab w:val="num" w:pos="0"/>
              </w:tabs>
              <w:ind w:right="-708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Objašnjenje mjera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</w:tr>
      <w:tr w:rsidR="000D0840" w:rsidTr="006A73E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tabs>
                <w:tab w:val="num" w:pos="0"/>
              </w:tabs>
              <w:ind w:right="-708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0D0840">
            <w:pPr>
              <w:numPr>
                <w:ilvl w:val="0"/>
                <w:numId w:val="1"/>
              </w:numPr>
              <w:tabs>
                <w:tab w:val="clear" w:pos="720"/>
                <w:tab w:val="num" w:pos="372"/>
              </w:tabs>
              <w:ind w:left="372" w:hanging="372"/>
              <w:rPr>
                <w:b/>
              </w:rPr>
            </w:pPr>
            <w:r>
              <w:rPr>
                <w:b/>
              </w:rPr>
              <w:t>Formiranje ekipa za provedbu mjera:</w:t>
            </w:r>
          </w:p>
          <w:p w:rsidR="000D0840" w:rsidRDefault="000D0840" w:rsidP="006A73EE">
            <w:pPr>
              <w:ind w:left="372"/>
              <w:rPr>
                <w:b/>
              </w:rPr>
            </w:pPr>
          </w:p>
          <w:p w:rsidR="000D0840" w:rsidRDefault="000D0840" w:rsidP="000D0840">
            <w:pPr>
              <w:numPr>
                <w:ilvl w:val="1"/>
                <w:numId w:val="1"/>
              </w:numPr>
              <w:tabs>
                <w:tab w:val="clear" w:pos="1440"/>
                <w:tab w:val="num" w:pos="372"/>
              </w:tabs>
              <w:ind w:left="372" w:hanging="372"/>
            </w:pPr>
            <w:r w:rsidRPr="00647B8D">
              <w:rPr>
                <w:b/>
              </w:rPr>
              <w:t>Veterinarski inspektor</w:t>
            </w:r>
            <w:r w:rsidRPr="00647B8D">
              <w:t xml:space="preserve">(VI) - nadzor, </w:t>
            </w:r>
            <w:r w:rsidRPr="00647B8D">
              <w:rPr>
                <w:u w:val="single"/>
              </w:rPr>
              <w:t>komunikacija s vlasnicima</w:t>
            </w:r>
            <w:r w:rsidRPr="00647B8D">
              <w:t>, koordinacija. Ukoliko je predsjednik LS ujedno je i kontakt točka s nacionalnim kriznim stožerom</w:t>
            </w:r>
            <w:r>
              <w:t>, pisanje zapisnika o usmrćivanju</w:t>
            </w:r>
          </w:p>
          <w:p w:rsidR="000D0840" w:rsidRDefault="000D0840" w:rsidP="000D0840">
            <w:pPr>
              <w:numPr>
                <w:ilvl w:val="1"/>
                <w:numId w:val="1"/>
              </w:numPr>
              <w:tabs>
                <w:tab w:val="clear" w:pos="1440"/>
                <w:tab w:val="num" w:pos="372"/>
              </w:tabs>
              <w:ind w:left="372" w:hanging="372"/>
            </w:pPr>
            <w:r>
              <w:rPr>
                <w:b/>
              </w:rPr>
              <w:t>Ovlašteni veterinar -</w:t>
            </w:r>
            <w:r w:rsidRPr="00647B8D">
              <w:t xml:space="preserve"> popunjavanje obrazaca o uzorkovanju</w:t>
            </w:r>
            <w:r>
              <w:t xml:space="preserve"> - vođa ekipe i koordinacija s </w:t>
            </w:r>
            <w:r w:rsidRPr="00647B8D">
              <w:t>VI</w:t>
            </w:r>
          </w:p>
          <w:p w:rsidR="000D0840" w:rsidRDefault="000D0840" w:rsidP="000D0840">
            <w:pPr>
              <w:numPr>
                <w:ilvl w:val="1"/>
                <w:numId w:val="1"/>
              </w:numPr>
              <w:tabs>
                <w:tab w:val="clear" w:pos="1440"/>
                <w:tab w:val="num" w:pos="372"/>
              </w:tabs>
              <w:ind w:left="372" w:hanging="372"/>
            </w:pPr>
            <w:r w:rsidRPr="00647B8D">
              <w:t>veterinar ili ovlašteni veterinar - uzimanje uzoraka</w:t>
            </w:r>
          </w:p>
          <w:p w:rsidR="000D0840" w:rsidRDefault="000D0840" w:rsidP="000D0840">
            <w:pPr>
              <w:numPr>
                <w:ilvl w:val="1"/>
                <w:numId w:val="1"/>
              </w:numPr>
              <w:tabs>
                <w:tab w:val="clear" w:pos="1440"/>
                <w:tab w:val="num" w:pos="372"/>
              </w:tabs>
              <w:ind w:left="372" w:hanging="372"/>
            </w:pPr>
            <w:r w:rsidRPr="00647B8D">
              <w:t>tehničko osoblje - usmrćivanje i dezinfekcija</w:t>
            </w:r>
            <w:r>
              <w:t xml:space="preserve"> (kod usmrćivanja obavezno prisutan veterinar i VI)</w:t>
            </w:r>
          </w:p>
          <w:p w:rsidR="000D0840" w:rsidRPr="004D096A" w:rsidRDefault="000D0840" w:rsidP="000D0840">
            <w:pPr>
              <w:numPr>
                <w:ilvl w:val="1"/>
                <w:numId w:val="1"/>
              </w:numPr>
              <w:tabs>
                <w:tab w:val="clear" w:pos="1440"/>
                <w:tab w:val="num" w:pos="372"/>
              </w:tabs>
              <w:ind w:left="372" w:hanging="372"/>
            </w:pPr>
            <w:r w:rsidRPr="00647B8D">
              <w:t>pomoćno osoblje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  <w:p w:rsidR="000D0840" w:rsidRDefault="000D0840" w:rsidP="006A73E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</w:tr>
      <w:tr w:rsidR="000D0840" w:rsidTr="006A73E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tabs>
                <w:tab w:val="num" w:pos="0"/>
              </w:tabs>
              <w:ind w:right="-708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Izrada scenarija provedbe mjera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1. podjela područja po ekipama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2. točno definiranje smjera kretanja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</w:tr>
      <w:tr w:rsidR="000D0840" w:rsidTr="006A73E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tabs>
                <w:tab w:val="num" w:pos="0"/>
              </w:tabs>
              <w:ind w:right="-708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Definiranje opreme koja je potrebna za provedbu mjera: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- vrsta opreme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- količina opreme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</w:tr>
      <w:tr w:rsidR="000D0840" w:rsidTr="006A73E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tabs>
                <w:tab w:val="num" w:pos="0"/>
              </w:tabs>
              <w:ind w:right="-708"/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Definiranje lanca komunikacije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1. Lokalni stožer- Nacionalni stožer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2. Lokalni stožer- Ekipe na terenu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3. Lokalni stožer- mediji-javnost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4. Lokalni stožer-lokalna tijela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</w:tr>
      <w:tr w:rsidR="000D0840" w:rsidTr="006A73E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tabs>
                <w:tab w:val="num" w:pos="0"/>
              </w:tabs>
              <w:ind w:right="-708"/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Priprema/</w:t>
            </w:r>
            <w:proofErr w:type="spellStart"/>
            <w:r>
              <w:rPr>
                <w:b/>
              </w:rPr>
              <w:t>printanje</w:t>
            </w:r>
            <w:proofErr w:type="spellEnd"/>
            <w:r>
              <w:rPr>
                <w:b/>
              </w:rPr>
              <w:t xml:space="preserve"> Obrazaca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(Zapisnici, Uzorkovanje)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</w:tr>
      <w:tr w:rsidR="000D0840" w:rsidTr="006A73E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tabs>
                <w:tab w:val="num" w:pos="0"/>
              </w:tabs>
              <w:ind w:right="-708"/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 xml:space="preserve">Definiranje mjera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</w:tr>
      <w:tr w:rsidR="000D0840" w:rsidTr="006A73E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tabs>
                <w:tab w:val="num" w:pos="0"/>
              </w:tabs>
              <w:ind w:right="-708"/>
              <w:jc w:val="both"/>
              <w:rPr>
                <w:b/>
              </w:rPr>
            </w:pPr>
            <w:r>
              <w:rPr>
                <w:b/>
              </w:rPr>
              <w:t xml:space="preserve">10.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PROVEDBA MJERA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1. Objašnjenje mjera ekipama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2. Naglasak na komunikaciju (lanac koordinacije, profesionalnost i ljubaznost prema posjednicima)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lastRenderedPageBreak/>
              <w:t>3. Polazna i završna točka (uvijek ista)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4. Pranje i dezinfekcija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5. Odlaganje zaštitne opreme (kontejneri)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6. Pauze za odmor i hrana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Biosigurnost</w:t>
            </w:r>
            <w:proofErr w:type="spellEnd"/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8. Neškodljivo uništavanje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</w:tr>
      <w:tr w:rsidR="000D0840" w:rsidTr="006A73E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tabs>
                <w:tab w:val="num" w:pos="0"/>
              </w:tabs>
              <w:ind w:right="-708"/>
              <w:jc w:val="both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Sastanak s policijom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1. Kontrolne točke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2. Obveze</w:t>
            </w:r>
          </w:p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3. Komunikacija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</w:tr>
      <w:tr w:rsidR="000D0840" w:rsidTr="006A73EE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tabs>
                <w:tab w:val="num" w:pos="0"/>
              </w:tabs>
              <w:ind w:right="-708"/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  <w:r>
              <w:rPr>
                <w:b/>
              </w:rPr>
              <w:t>Mediji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0" w:rsidRDefault="000D0840" w:rsidP="006A73EE">
            <w:pPr>
              <w:rPr>
                <w:b/>
              </w:rPr>
            </w:pPr>
          </w:p>
        </w:tc>
      </w:tr>
    </w:tbl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>
      <w:pPr>
        <w:tabs>
          <w:tab w:val="num" w:pos="0"/>
        </w:tabs>
        <w:ind w:right="-708"/>
        <w:jc w:val="both"/>
      </w:pPr>
    </w:p>
    <w:p w:rsidR="000D0840" w:rsidRDefault="000D0840" w:rsidP="000D0840"/>
    <w:p w:rsidR="002D5B80" w:rsidRDefault="002D5B80">
      <w:bookmarkStart w:id="0" w:name="_GoBack"/>
      <w:bookmarkEnd w:id="0"/>
    </w:p>
    <w:sectPr w:rsidR="002D5B80" w:rsidSect="00302040">
      <w:footerReference w:type="even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C9" w:rsidRDefault="000D0840" w:rsidP="00AA1B8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819C9" w:rsidRDefault="000D0840" w:rsidP="0092737C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C9" w:rsidRDefault="000D0840" w:rsidP="00AA1B8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F819C9" w:rsidRDefault="000D0840" w:rsidP="0092737C">
    <w:pPr>
      <w:pStyle w:val="Podnoje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41D4"/>
    <w:multiLevelType w:val="hybridMultilevel"/>
    <w:tmpl w:val="F5B83002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B2C4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40"/>
    <w:rsid w:val="00001645"/>
    <w:rsid w:val="000B4A2D"/>
    <w:rsid w:val="000D0840"/>
    <w:rsid w:val="002D5B80"/>
    <w:rsid w:val="003E79BD"/>
    <w:rsid w:val="006B2ED5"/>
    <w:rsid w:val="0082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84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0D08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D0840"/>
    <w:rPr>
      <w:sz w:val="24"/>
      <w:szCs w:val="24"/>
    </w:rPr>
  </w:style>
  <w:style w:type="character" w:styleId="Brojstranice">
    <w:name w:val="page number"/>
    <w:basedOn w:val="Zadanifontodlomka"/>
    <w:rsid w:val="000D0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84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0D08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D0840"/>
    <w:rPr>
      <w:sz w:val="24"/>
      <w:szCs w:val="24"/>
    </w:rPr>
  </w:style>
  <w:style w:type="character" w:styleId="Brojstranice">
    <w:name w:val="page number"/>
    <w:basedOn w:val="Zadanifontodlomka"/>
    <w:rsid w:val="000D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Čižmek</dc:creator>
  <cp:keywords/>
  <dc:description/>
  <cp:lastModifiedBy>Kristina Čižmek</cp:lastModifiedBy>
  <cp:revision>1</cp:revision>
  <dcterms:created xsi:type="dcterms:W3CDTF">2012-11-09T09:54:00Z</dcterms:created>
  <dcterms:modified xsi:type="dcterms:W3CDTF">2012-11-09T09:54:00Z</dcterms:modified>
</cp:coreProperties>
</file>